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Dear Fellow Association Members: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To share or not to share, that has been the big question facing our MLS Board this year.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As you may know, several adjacent (and some not-so-adjacent) MLS boards have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joined into a Data Sharing agreement hosted by Northeast Florida MLS (NEFMLS).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Under this agreement, members from participating associations are provided a link to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the NEFMLS </w:t>
      </w:r>
      <w:proofErr w:type="spellStart"/>
      <w:r>
        <w:rPr>
          <w:rFonts w:ascii="ArialMT" w:hAnsi="ArialMT"/>
          <w:color w:val="000000"/>
          <w:sz w:val="24"/>
          <w:szCs w:val="24"/>
        </w:rPr>
        <w:t>FlexMLS</w:t>
      </w:r>
      <w:proofErr w:type="spellEnd"/>
      <w:r>
        <w:rPr>
          <w:rFonts w:ascii="ArialMT" w:hAnsi="ArialMT"/>
          <w:color w:val="000000"/>
          <w:sz w:val="24"/>
          <w:szCs w:val="24"/>
        </w:rPr>
        <w:t xml:space="preserve"> system so that they can search the database of several MLS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systems in one search.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Our Board has spent the last several months researching the pros and cons of joining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this collaborative effort so that we can make a responsible, fully informed decision that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results in the maximum benefit to </w:t>
      </w:r>
      <w:r>
        <w:rPr>
          <w:rFonts w:ascii="Arial-BoldMT" w:hAnsi="Arial-BoldMT"/>
          <w:b/>
          <w:bCs/>
          <w:color w:val="000000"/>
          <w:sz w:val="24"/>
          <w:szCs w:val="24"/>
        </w:rPr>
        <w:t xml:space="preserve">OUR </w:t>
      </w:r>
      <w:r>
        <w:rPr>
          <w:rFonts w:ascii="ArialMT" w:hAnsi="ArialMT"/>
          <w:color w:val="000000"/>
          <w:sz w:val="24"/>
          <w:szCs w:val="24"/>
        </w:rPr>
        <w:t>membership. During this time, we have solicited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opinions from individual members and hosted a Broker Roundtable discussion so that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we could understand the position of our Broker-Members. The majority opinion seems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to favor data sharing in some form.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At this point, IF we sign the agreement with NEFMLS to join the data sharing program,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our members would still be required to link out to a 3rd party site (</w:t>
      </w:r>
      <w:proofErr w:type="spellStart"/>
      <w:r>
        <w:rPr>
          <w:rFonts w:ascii="ArialMT" w:hAnsi="ArialMT"/>
          <w:color w:val="000000"/>
          <w:sz w:val="24"/>
          <w:szCs w:val="24"/>
        </w:rPr>
        <w:t>FlexMLS</w:t>
      </w:r>
      <w:proofErr w:type="spellEnd"/>
      <w:r>
        <w:rPr>
          <w:rFonts w:ascii="ArialMT" w:hAnsi="ArialMT"/>
          <w:color w:val="000000"/>
          <w:sz w:val="24"/>
          <w:szCs w:val="24"/>
        </w:rPr>
        <w:t>) just as we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do now with the MLS Advantage platform. As part of our due diligence, our board ran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side-by-side comparisons on listing reports from MLS Advantage and the Data Share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portal. While the complete set of data from both systems was similar for the most part,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we did find some limitations to the extent of data available through MLS Advantage,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specifically Listing History and Attached Documents. This is important information that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our members want and deserve to have.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While </w:t>
      </w:r>
      <w:proofErr w:type="gramStart"/>
      <w:r>
        <w:rPr>
          <w:rFonts w:ascii="ArialMT" w:hAnsi="ArialMT"/>
          <w:color w:val="000000"/>
          <w:sz w:val="24"/>
          <w:szCs w:val="24"/>
        </w:rPr>
        <w:t>the majority of</w:t>
      </w:r>
      <w:proofErr w:type="gramEnd"/>
      <w:r>
        <w:rPr>
          <w:rFonts w:ascii="ArialMT" w:hAnsi="ArialMT"/>
          <w:color w:val="000000"/>
          <w:sz w:val="24"/>
          <w:szCs w:val="24"/>
        </w:rPr>
        <w:t xml:space="preserve"> member feedback supports our board joining the Data Share</w:t>
      </w:r>
    </w:p>
    <w:p w:rsidR="004C268E" w:rsidRDefault="004C268E" w:rsidP="004C268E">
      <w:pPr>
        <w:autoSpaceDE w:val="0"/>
        <w:autoSpaceDN w:val="0"/>
        <w:rPr>
          <w:rFonts w:ascii="Arial-BoldMT" w:hAnsi="Arial-BoldMT"/>
          <w:b/>
          <w:bCs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collaborative as it exists, we feel the need to take it one step further so that </w:t>
      </w:r>
      <w:r>
        <w:rPr>
          <w:rFonts w:ascii="Arial-BoldMT" w:hAnsi="Arial-BoldMT"/>
          <w:b/>
          <w:bCs/>
          <w:color w:val="000000"/>
          <w:sz w:val="24"/>
          <w:szCs w:val="24"/>
        </w:rPr>
        <w:t>OUR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members will benefit as much as NEFMLS members will from our participation.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NEFMLS members don’t have to link out to a different unfamiliar search interface that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they would have to learn how to navigate, it all lives in the MLS system they are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accustomed to using. Sweet deal for them; just pull up their usual search screen,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highlight the MLS databases to include in their search and, voila, one set of results with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listings from various outside MLS’s that they can email to customers, add to ‘Client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Connect’ feature, etc. This is indeed the ideal data sharing solution; no need to link out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to an unfamiliar system to search or confuse our customers with emails from two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different systems. This is the solution we want for </w:t>
      </w:r>
      <w:r>
        <w:rPr>
          <w:rFonts w:ascii="Arial-BoldMT" w:hAnsi="Arial-BoldMT"/>
          <w:b/>
          <w:bCs/>
          <w:color w:val="000000"/>
          <w:sz w:val="24"/>
          <w:szCs w:val="24"/>
        </w:rPr>
        <w:t xml:space="preserve">OUR </w:t>
      </w:r>
      <w:r>
        <w:rPr>
          <w:rFonts w:ascii="ArialMT" w:hAnsi="ArialMT"/>
          <w:color w:val="000000"/>
          <w:sz w:val="24"/>
          <w:szCs w:val="24"/>
        </w:rPr>
        <w:t>members. So, where does that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leave us?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In November, leadership represent</w:t>
      </w:r>
      <w:r>
        <w:rPr>
          <w:rFonts w:ascii="ArialMT" w:hAnsi="ArialMT"/>
          <w:color w:val="000000"/>
          <w:sz w:val="24"/>
          <w:szCs w:val="24"/>
        </w:rPr>
        <w:t>at</w:t>
      </w:r>
      <w:r>
        <w:rPr>
          <w:rFonts w:ascii="ArialMT" w:hAnsi="ArialMT"/>
          <w:color w:val="000000"/>
          <w:sz w:val="24"/>
          <w:szCs w:val="24"/>
        </w:rPr>
        <w:t>ives from our board and NEFMLS had a very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productive meeting in which we discussed our willingness to create a better working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relationship and create more synergies between our associations to the benefit of ALL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members of BOTH associations. This was the first official meeting between our boards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for </w:t>
      </w:r>
      <w:proofErr w:type="gramStart"/>
      <w:r>
        <w:rPr>
          <w:rFonts w:ascii="ArialMT" w:hAnsi="ArialMT"/>
          <w:color w:val="000000"/>
          <w:sz w:val="24"/>
          <w:szCs w:val="24"/>
        </w:rPr>
        <w:t>a number of</w:t>
      </w:r>
      <w:proofErr w:type="gramEnd"/>
      <w:r>
        <w:rPr>
          <w:rFonts w:ascii="ArialMT" w:hAnsi="ArialMT"/>
          <w:color w:val="000000"/>
          <w:sz w:val="24"/>
          <w:szCs w:val="24"/>
        </w:rPr>
        <w:t xml:space="preserve"> years which is progress in itself. Our proposal was to provide our MLS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data into their system, in exchange for NEFMLS’s data being integrated into </w:t>
      </w:r>
      <w:proofErr w:type="gramStart"/>
      <w:r>
        <w:rPr>
          <w:rFonts w:ascii="ArialMT" w:hAnsi="ArialMT"/>
          <w:color w:val="000000"/>
          <w:sz w:val="24"/>
          <w:szCs w:val="24"/>
        </w:rPr>
        <w:t>our</w:t>
      </w:r>
      <w:proofErr w:type="gramEnd"/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Paragon system. A truly equitable SHARING of data resulting in equal benefit to all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members and creating a completely level playing field.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Unfortunately, we received notice this week that NEFMLS was not willing to provide a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feed of their data which confirms my suspicion that they are </w:t>
      </w:r>
      <w:proofErr w:type="gramStart"/>
      <w:r>
        <w:rPr>
          <w:rFonts w:ascii="ArialMT" w:hAnsi="ArialMT"/>
          <w:color w:val="000000"/>
          <w:sz w:val="24"/>
          <w:szCs w:val="24"/>
        </w:rPr>
        <w:t>really only</w:t>
      </w:r>
      <w:proofErr w:type="gramEnd"/>
      <w:r>
        <w:rPr>
          <w:rFonts w:ascii="ArialMT" w:hAnsi="ArialMT"/>
          <w:color w:val="000000"/>
          <w:sz w:val="24"/>
          <w:szCs w:val="24"/>
        </w:rPr>
        <w:t xml:space="preserve"> interested in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data collection, not data sharing.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That said, in the spirit of trying to accomplish something in this vain for the benefit of </w:t>
      </w:r>
      <w:proofErr w:type="gramStart"/>
      <w:r>
        <w:rPr>
          <w:rFonts w:ascii="ArialMT" w:hAnsi="ArialMT"/>
          <w:color w:val="000000"/>
          <w:sz w:val="24"/>
          <w:szCs w:val="24"/>
        </w:rPr>
        <w:t>our</w:t>
      </w:r>
      <w:proofErr w:type="gramEnd"/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membership we have come up with a mutually agreeable solution. Both boards have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agreed to an exchange of data via our </w:t>
      </w:r>
      <w:proofErr w:type="spellStart"/>
      <w:r>
        <w:rPr>
          <w:rFonts w:ascii="ArialMT" w:hAnsi="ArialMT"/>
          <w:color w:val="000000"/>
          <w:sz w:val="24"/>
          <w:szCs w:val="24"/>
        </w:rPr>
        <w:t>HomeSnap</w:t>
      </w:r>
      <w:proofErr w:type="spellEnd"/>
      <w:r>
        <w:rPr>
          <w:rFonts w:ascii="ArialMT" w:hAnsi="ArialMT"/>
          <w:color w:val="000000"/>
          <w:sz w:val="24"/>
          <w:szCs w:val="24"/>
        </w:rPr>
        <w:t xml:space="preserve"> program. Soon you will be able to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search in </w:t>
      </w:r>
      <w:proofErr w:type="spellStart"/>
      <w:r>
        <w:rPr>
          <w:rFonts w:ascii="ArialMT" w:hAnsi="ArialMT"/>
          <w:color w:val="000000"/>
          <w:sz w:val="24"/>
          <w:szCs w:val="24"/>
        </w:rPr>
        <w:t>HomeSnap</w:t>
      </w:r>
      <w:proofErr w:type="spellEnd"/>
      <w:r>
        <w:rPr>
          <w:rFonts w:ascii="ArialMT" w:hAnsi="ArialMT"/>
          <w:color w:val="000000"/>
          <w:sz w:val="24"/>
          <w:szCs w:val="24"/>
        </w:rPr>
        <w:t>, both mobile app and desktop versions, and receive full display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results with listings from both systems. We are also discussing a similar situation via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RPR which will allow our members to work with a more complete set of data when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preparing CMAs. While this is not the ideal solution I was hoping to announce as I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complete my year as MLS President, it is more than we had before and hopefully a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proofErr w:type="gramStart"/>
      <w:r>
        <w:rPr>
          <w:rFonts w:ascii="ArialMT" w:hAnsi="ArialMT"/>
          <w:color w:val="000000"/>
          <w:sz w:val="24"/>
          <w:szCs w:val="24"/>
        </w:rPr>
        <w:t>stepping stone</w:t>
      </w:r>
      <w:proofErr w:type="gramEnd"/>
      <w:r>
        <w:rPr>
          <w:rFonts w:ascii="ArialMT" w:hAnsi="ArialMT"/>
          <w:color w:val="000000"/>
          <w:sz w:val="24"/>
          <w:szCs w:val="24"/>
        </w:rPr>
        <w:t xml:space="preserve"> to a better agreement in the future.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It has been an honor to serve as MLS President in 2019 and I look forward to </w:t>
      </w:r>
      <w:proofErr w:type="gramStart"/>
      <w:r>
        <w:rPr>
          <w:rFonts w:ascii="ArialMT" w:hAnsi="ArialMT"/>
          <w:color w:val="000000"/>
          <w:sz w:val="24"/>
          <w:szCs w:val="24"/>
        </w:rPr>
        <w:t>continue</w:t>
      </w:r>
      <w:proofErr w:type="gramEnd"/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service to our association for years to come. Please feel free to call or email your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thoughts to me at </w:t>
      </w:r>
      <w:hyperlink r:id="rId4" w:history="1">
        <w:r>
          <w:rPr>
            <w:rStyle w:val="Hyperlink"/>
            <w:rFonts w:ascii="ArialMT" w:hAnsi="ArialMT"/>
            <w:sz w:val="24"/>
            <w:szCs w:val="24"/>
          </w:rPr>
          <w:t>rob@thepremierproperties.com</w:t>
        </w:r>
      </w:hyperlink>
      <w:r>
        <w:rPr>
          <w:rFonts w:ascii="ArialMT" w:hAnsi="ArialMT"/>
          <w:color w:val="1155CD"/>
          <w:sz w:val="24"/>
          <w:szCs w:val="24"/>
        </w:rPr>
        <w:t xml:space="preserve"> </w:t>
      </w:r>
      <w:r>
        <w:rPr>
          <w:rFonts w:ascii="ArialMT" w:hAnsi="ArialMT"/>
          <w:color w:val="000000"/>
          <w:sz w:val="24"/>
          <w:szCs w:val="24"/>
        </w:rPr>
        <w:t>or (904)814-2006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Respectfully,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Rob West, Your 2019 MLS President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bookmarkStart w:id="0" w:name="_GoBack"/>
      <w:bookmarkEnd w:id="0"/>
      <w:r>
        <w:rPr>
          <w:rFonts w:ascii="ArialMT" w:hAnsi="ArialMT"/>
          <w:color w:val="000000"/>
          <w:sz w:val="24"/>
          <w:szCs w:val="24"/>
        </w:rPr>
        <w:t>P.S. Please consider discontinuing the use of generic dial-up lockboxes, they are</w:t>
      </w:r>
    </w:p>
    <w:p w:rsidR="004C268E" w:rsidRDefault="004C268E" w:rsidP="004C268E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unsecure and expose you, your brokerage and sellers to unnecessary liability risks.</w:t>
      </w:r>
    </w:p>
    <w:p w:rsidR="004C268E" w:rsidRDefault="004C268E" w:rsidP="004C268E">
      <w:r>
        <w:rPr>
          <w:rFonts w:ascii="ArialMT" w:hAnsi="ArialMT"/>
          <w:color w:val="000000"/>
          <w:sz w:val="24"/>
          <w:szCs w:val="24"/>
        </w:rPr>
        <w:t>Supra boxes are provided at no cost to our membership.</w:t>
      </w:r>
    </w:p>
    <w:p w:rsidR="00791593" w:rsidRDefault="00791593"/>
    <w:sectPr w:rsidR="0079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Arial-Bold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268E"/>
    <w:rsid w:val="004C268E"/>
    <w:rsid w:val="0079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C3D6"/>
  <w15:chartTrackingRefBased/>
  <w15:docId w15:val="{13AB76C5-8D95-432E-8E00-45A28C88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68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6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@thepremierpropert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Godoy</dc:creator>
  <cp:keywords/>
  <dc:description/>
  <cp:lastModifiedBy>Sara Godoy</cp:lastModifiedBy>
  <cp:revision>1</cp:revision>
  <dcterms:created xsi:type="dcterms:W3CDTF">2019-12-26T14:37:00Z</dcterms:created>
  <dcterms:modified xsi:type="dcterms:W3CDTF">2019-12-26T14:39:00Z</dcterms:modified>
</cp:coreProperties>
</file>